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3E0C62" w:rsidRPr="003E0C62" w14:paraId="158789DD" w14:textId="77777777" w:rsidTr="000A0420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4284DD45" w14:textId="5FA77FDA" w:rsidR="00883067" w:rsidRPr="0052244D" w:rsidRDefault="00883067" w:rsidP="000A0420">
            <w:pPr>
              <w:pStyle w:val="Overskrift2"/>
              <w:ind w:left="731" w:hanging="731"/>
              <w:rPr>
                <w:rFonts w:ascii="Arial" w:hAnsi="Arial" w:cs="Arial"/>
                <w:b/>
                <w:bCs/>
                <w:color w:val="auto"/>
              </w:rPr>
            </w:pPr>
            <w:bookmarkStart w:id="0" w:name="_Toc84841472"/>
            <w:r w:rsidRPr="0052244D">
              <w:rPr>
                <w:rFonts w:ascii="Arial" w:hAnsi="Arial" w:cs="Arial"/>
                <w:b/>
                <w:bCs/>
                <w:color w:val="auto"/>
              </w:rPr>
              <w:t>Lovhjemmel</w:t>
            </w:r>
            <w:bookmarkEnd w:id="0"/>
            <w:r w:rsidRPr="0052244D">
              <w:rPr>
                <w:rFonts w:ascii="Arial" w:hAnsi="Arial" w:cs="Arial"/>
                <w:b/>
                <w:bCs/>
                <w:color w:val="auto"/>
              </w:rPr>
              <w:t xml:space="preserve"> som ikke er godkendte til at bruge som adgang til indkomstoplysninger</w:t>
            </w:r>
            <w:r w:rsidR="00E811CA" w:rsidRPr="0052244D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640D6035" w14:textId="77777777" w:rsidR="00883067" w:rsidRPr="003E0C62" w:rsidRDefault="00883067" w:rsidP="000A0420">
            <w:pPr>
              <w:pStyle w:val="Overskrift3"/>
              <w:tabs>
                <w:tab w:val="num" w:pos="1174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3E0C62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SAPA og UFST har haft mange paragraffer og lovgivninger oppe til diskussion, om hvorvidt de giver kommunens sagsbehandlere adgang til indkomstoplysninger i SAPA. </w:t>
            </w:r>
          </w:p>
          <w:p w14:paraId="6859893A" w14:textId="025B72DC" w:rsidR="00883067" w:rsidRPr="003E0C62" w:rsidRDefault="00883067" w:rsidP="00883067">
            <w:pPr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På denne liste kan du se hvilke paragraffer inden for gældende lovgivninger, som </w:t>
            </w:r>
            <w:r w:rsidR="00E811CA" w:rsidRPr="003E0C62">
              <w:rPr>
                <w:rFonts w:ascii="Arial" w:hAnsi="Arial" w:cs="Arial"/>
                <w:b/>
                <w:bCs/>
                <w:u w:val="single"/>
              </w:rPr>
              <w:t xml:space="preserve">IKKE </w:t>
            </w:r>
            <w:r w:rsidR="00E811CA" w:rsidRPr="003E0C62">
              <w:rPr>
                <w:rFonts w:ascii="Arial" w:hAnsi="Arial" w:cs="Arial"/>
              </w:rPr>
              <w:t>giver</w:t>
            </w:r>
            <w:r w:rsidRPr="003E0C62">
              <w:rPr>
                <w:rFonts w:ascii="Arial" w:hAnsi="Arial" w:cs="Arial"/>
              </w:rPr>
              <w:t xml:space="preserve"> adgang til indkomstregistret.</w:t>
            </w:r>
          </w:p>
          <w:p w14:paraId="692BF30C" w14:textId="77777777" w:rsidR="00883067" w:rsidRPr="003E0C62" w:rsidRDefault="00883067" w:rsidP="00883067">
            <w:pPr>
              <w:rPr>
                <w:rFonts w:ascii="Arial" w:hAnsi="Arial" w:cs="Arial"/>
              </w:rPr>
            </w:pPr>
          </w:p>
          <w:p w14:paraId="3AA3F185" w14:textId="47CF5F3F" w:rsidR="00883067" w:rsidRPr="003E0C62" w:rsidRDefault="00883067" w:rsidP="00883067">
            <w:pPr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Hvis du mener </w:t>
            </w:r>
            <w:r w:rsidR="00E811CA" w:rsidRPr="003E0C62">
              <w:rPr>
                <w:rFonts w:ascii="Arial" w:hAnsi="Arial" w:cs="Arial"/>
              </w:rPr>
              <w:t xml:space="preserve">der er paragraffer som ikke fremgår af jeres abonnementsaftale, om jeres formål til tilgang til indkomstregistret, og heller ikke fremgår på denne liste, må du gerne give os besked på </w:t>
            </w:r>
            <w:hyperlink r:id="rId11" w:history="1">
              <w:r w:rsidR="00E811CA" w:rsidRPr="003E0C62">
                <w:rPr>
                  <w:rStyle w:val="Hyperlink"/>
                  <w:rFonts w:ascii="Arial" w:hAnsi="Arial" w:cs="Arial"/>
                  <w:color w:val="auto"/>
                </w:rPr>
                <w:t>SAPA@KOMBIT.dk</w:t>
              </w:r>
            </w:hyperlink>
          </w:p>
          <w:p w14:paraId="5F0F7DCE" w14:textId="77777777" w:rsidR="00E811CA" w:rsidRPr="003E0C62" w:rsidRDefault="00E811CA" w:rsidP="00883067">
            <w:pPr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Beskeden skal indeholde:</w:t>
            </w:r>
          </w:p>
          <w:p w14:paraId="295DF9F2" w14:textId="77777777" w:rsidR="00E811CA" w:rsidRPr="003E0C62" w:rsidRDefault="00E811CA" w:rsidP="00E811CA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Gældende lovgivning</w:t>
            </w:r>
          </w:p>
          <w:p w14:paraId="4AEA1306" w14:textId="77777777" w:rsidR="00E811CA" w:rsidRPr="003E0C62" w:rsidRDefault="00E811CA" w:rsidP="00E811CA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Konkret paragraf</w:t>
            </w:r>
          </w:p>
          <w:p w14:paraId="1DC29D0C" w14:textId="77777777" w:rsidR="00E811CA" w:rsidRPr="003E0C62" w:rsidRDefault="00E811CA" w:rsidP="00E811CA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Konkret forretningsbehov</w:t>
            </w:r>
          </w:p>
          <w:p w14:paraId="7E2967FE" w14:textId="1C8308B5" w:rsidR="00E811CA" w:rsidRPr="003E0C62" w:rsidRDefault="00E811CA" w:rsidP="00E811CA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Hvilket formål du mener paragraffen skal indeholdes i</w:t>
            </w:r>
          </w:p>
        </w:tc>
      </w:tr>
      <w:tr w:rsidR="003E0C62" w:rsidRPr="003E0C62" w14:paraId="6C911FE5" w14:textId="77777777" w:rsidTr="000A0420">
        <w:tc>
          <w:tcPr>
            <w:tcW w:w="4673" w:type="dxa"/>
            <w:tcBorders>
              <w:bottom w:val="single" w:sz="4" w:space="0" w:color="auto"/>
            </w:tcBorders>
          </w:tcPr>
          <w:p w14:paraId="0BC0B03D" w14:textId="54A332EF" w:rsidR="00883067" w:rsidRPr="003E0C62" w:rsidRDefault="00883067" w:rsidP="00E163F0">
            <w:pPr>
              <w:pStyle w:val="Brdtekst2"/>
              <w:ind w:left="0"/>
              <w:rPr>
                <w:rFonts w:cs="Arial"/>
                <w:i/>
                <w:iCs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t>Forvaltningsloven (LBK nr. 433 af 22. april 2014)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7A35DC8A" w14:textId="3CB5B817" w:rsidR="00883067" w:rsidRPr="003E0C62" w:rsidRDefault="00883067" w:rsidP="000A0420">
            <w:pPr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Dette er generel afgang til skatteoplysninger og derfor står under ”3.1.1 Adgang til oplysninger i indkomstregistret sker med hjemmel i:”</w:t>
            </w:r>
          </w:p>
          <w:p w14:paraId="7F5A85CD" w14:textId="77777777" w:rsidR="00883067" w:rsidRPr="003E0C62" w:rsidRDefault="00883067" w:rsidP="000A0420">
            <w:pPr>
              <w:rPr>
                <w:rFonts w:ascii="Arial" w:hAnsi="Arial" w:cs="Arial"/>
              </w:rPr>
            </w:pPr>
          </w:p>
          <w:p w14:paraId="7E689EA8" w14:textId="77777777" w:rsidR="00883067" w:rsidRPr="003E0C62" w:rsidRDefault="00883067" w:rsidP="00883067">
            <w:pPr>
              <w:pStyle w:val="Listeafsnit"/>
              <w:numPr>
                <w:ilvl w:val="0"/>
                <w:numId w:val="3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9, vedrører ret til partsrepræsentation</w:t>
            </w:r>
          </w:p>
          <w:p w14:paraId="3F02E17C" w14:textId="22642792" w:rsidR="00883067" w:rsidRPr="003E0C62" w:rsidRDefault="00883067" w:rsidP="00883067">
            <w:pPr>
              <w:spacing w:after="22"/>
              <w:rPr>
                <w:rFonts w:ascii="Arial" w:hAnsi="Arial" w:cs="Arial"/>
                <w:i/>
                <w:iCs/>
              </w:rPr>
            </w:pPr>
          </w:p>
        </w:tc>
      </w:tr>
      <w:tr w:rsidR="003E0C62" w:rsidRPr="003E0C62" w14:paraId="6946F3A3" w14:textId="77777777" w:rsidTr="000A0420">
        <w:tc>
          <w:tcPr>
            <w:tcW w:w="4673" w:type="dxa"/>
            <w:tcBorders>
              <w:bottom w:val="single" w:sz="4" w:space="0" w:color="auto"/>
            </w:tcBorders>
          </w:tcPr>
          <w:p w14:paraId="40554294" w14:textId="11F065BB" w:rsidR="00883067" w:rsidRPr="00BD66F1" w:rsidRDefault="00883067" w:rsidP="00E163F0">
            <w:pPr>
              <w:pStyle w:val="Brdtekst2"/>
              <w:ind w:left="0"/>
              <w:rPr>
                <w:rFonts w:cs="Arial"/>
                <w:i/>
                <w:iCs/>
                <w:sz w:val="22"/>
                <w:szCs w:val="22"/>
              </w:rPr>
            </w:pPr>
            <w:r w:rsidRPr="00BD66F1">
              <w:rPr>
                <w:rFonts w:cs="Arial"/>
                <w:sz w:val="22"/>
                <w:szCs w:val="22"/>
              </w:rPr>
              <w:t>Lov om retssikkerhed og administration på det sociale område (LBK nr. 261 af 13. marts 2024)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5AB25E94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11 vedrører oplysninger fra borgeren selv</w:t>
            </w:r>
          </w:p>
          <w:p w14:paraId="07E32AD6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11a, stk. 1 vedrører primært oplysninger om helbred og fra private med samtykke</w:t>
            </w:r>
          </w:p>
          <w:p w14:paraId="5D567C9E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11c, stk. 1 nr. 1 henviser til § 11a, stk. 1 men uden samtykke</w:t>
            </w:r>
          </w:p>
          <w:p w14:paraId="59F7A020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11c, stk. 1 nr. 5 er oplysninger fra Familieretshuset</w:t>
            </w:r>
          </w:p>
          <w:p w14:paraId="0BC6C697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11c, stk. 2-5 vedrører oplysninger fra private</w:t>
            </w:r>
          </w:p>
          <w:p w14:paraId="63BD55F6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12 vedrører oplysningspligt overfor borgeren</w:t>
            </w:r>
          </w:p>
          <w:p w14:paraId="7197A6AA" w14:textId="77777777" w:rsidR="00883067" w:rsidRPr="003E0C62" w:rsidRDefault="00883067" w:rsidP="000A0420">
            <w:pPr>
              <w:rPr>
                <w:rFonts w:ascii="Arial" w:hAnsi="Arial" w:cs="Arial"/>
              </w:rPr>
            </w:pPr>
          </w:p>
          <w:p w14:paraId="61E1C1F7" w14:textId="77777777" w:rsidR="00883067" w:rsidRPr="003E0C62" w:rsidRDefault="00883067" w:rsidP="000A0420">
            <w:pPr>
              <w:rPr>
                <w:rFonts w:ascii="Arial" w:hAnsi="Arial" w:cs="Arial"/>
              </w:rPr>
            </w:pPr>
          </w:p>
          <w:p w14:paraId="2CDB0476" w14:textId="77777777" w:rsidR="00883067" w:rsidRPr="003E0C62" w:rsidRDefault="00883067" w:rsidP="000A0420">
            <w:pPr>
              <w:rPr>
                <w:rFonts w:ascii="Arial" w:hAnsi="Arial" w:cs="Arial"/>
              </w:rPr>
            </w:pPr>
          </w:p>
        </w:tc>
      </w:tr>
      <w:tr w:rsidR="003E0C62" w:rsidRPr="003E0C62" w14:paraId="71E4DA15" w14:textId="77777777" w:rsidTr="000A0420">
        <w:tc>
          <w:tcPr>
            <w:tcW w:w="4673" w:type="dxa"/>
            <w:tcBorders>
              <w:top w:val="single" w:sz="4" w:space="0" w:color="auto"/>
            </w:tcBorders>
          </w:tcPr>
          <w:p w14:paraId="4AECCCCB" w14:textId="17E72C09" w:rsidR="00883067" w:rsidRPr="003E0C62" w:rsidRDefault="00883067" w:rsidP="00E163F0">
            <w:pPr>
              <w:pStyle w:val="Brdtekst2"/>
              <w:ind w:left="0"/>
              <w:rPr>
                <w:rFonts w:cs="Arial"/>
                <w:i/>
                <w:iCs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t>Lov om social service (LBK nr. 909 af 3. juli 2024)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9796B66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  <w:b/>
                <w:bCs/>
                <w:i/>
                <w:iCs/>
              </w:rPr>
            </w:pPr>
            <w:r w:rsidRPr="003E0C62">
              <w:rPr>
                <w:rFonts w:ascii="Arial" w:hAnsi="Arial" w:cs="Arial"/>
              </w:rPr>
              <w:t>§ 10 vedrører gratis rådgivning.</w:t>
            </w:r>
          </w:p>
          <w:p w14:paraId="7E201965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85 vedrører hjælp, omsorg, støtte, optræning og udvikling, men der står ikke, at det er indkomstafhængigt.</w:t>
            </w:r>
          </w:p>
          <w:p w14:paraId="0304F364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101 vedrører behandling ved stofmisbrug, men intet om indkomstafhængighed</w:t>
            </w:r>
          </w:p>
          <w:p w14:paraId="6FFA01D1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102 vedrører anden støtte, men intet om indkomstafhængighed</w:t>
            </w:r>
          </w:p>
          <w:p w14:paraId="0DD2FA9C" w14:textId="3C1510FA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103 vedrører støtte til personer med nedsat fysisk eller psykisk funktionsevne </w:t>
            </w:r>
            <w:r w:rsidRPr="003E0C62">
              <w:rPr>
                <w:rFonts w:ascii="Arial" w:hAnsi="Arial" w:cs="Arial"/>
              </w:rPr>
              <w:lastRenderedPageBreak/>
              <w:t>eller særlige sociale problemer, men intet om indkomstafhængighed</w:t>
            </w:r>
          </w:p>
        </w:tc>
      </w:tr>
      <w:tr w:rsidR="003E0C62" w:rsidRPr="003E0C62" w14:paraId="6424FF59" w14:textId="77777777" w:rsidTr="000A0420">
        <w:tc>
          <w:tcPr>
            <w:tcW w:w="4673" w:type="dxa"/>
          </w:tcPr>
          <w:p w14:paraId="54C42D4C" w14:textId="3BA1194E" w:rsidR="00883067" w:rsidRPr="003E0C62" w:rsidRDefault="00883067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lastRenderedPageBreak/>
              <w:t>Barnets lov (LBK nr. 890 af 19. juni 2024)</w:t>
            </w:r>
          </w:p>
        </w:tc>
        <w:tc>
          <w:tcPr>
            <w:tcW w:w="4955" w:type="dxa"/>
          </w:tcPr>
          <w:p w14:paraId="050AAC42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28 vedrører gratis rådgivning</w:t>
            </w:r>
          </w:p>
          <w:p w14:paraId="057F05D2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29 vedrører forebyggende arbejde</w:t>
            </w:r>
          </w:p>
          <w:p w14:paraId="750EF259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30 vedrører indsats efter behov</w:t>
            </w:r>
          </w:p>
          <w:p w14:paraId="59742EDA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31 vedrører gratis rådgivning</w:t>
            </w:r>
          </w:p>
          <w:p w14:paraId="59363809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32 vedrører indsats efter behov</w:t>
            </w:r>
          </w:p>
          <w:p w14:paraId="10109F1E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33 vedrører frist om iværksættelse</w:t>
            </w:r>
          </w:p>
          <w:p w14:paraId="68B50050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34 vedrører gavekort som belønning</w:t>
            </w:r>
          </w:p>
          <w:p w14:paraId="610EC414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37 vedrører afgørelse uden forældresamtykke</w:t>
            </w:r>
          </w:p>
          <w:p w14:paraId="0E852D07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38 vedrører forældrepålæg </w:t>
            </w:r>
          </w:p>
          <w:p w14:paraId="261D1F64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39 vedrører pålæg om adfærd</w:t>
            </w:r>
          </w:p>
          <w:p w14:paraId="4649FB7F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40 vedrører ret til undersøgelse og behandling</w:t>
            </w:r>
          </w:p>
          <w:p w14:paraId="1F420B82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41 vedrører ret til psykologhjælp</w:t>
            </w:r>
          </w:p>
          <w:p w14:paraId="43C041EF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42 vedrører ret familiepleje</w:t>
            </w:r>
          </w:p>
          <w:p w14:paraId="41AE4125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43 vedrører anbringelsesmuligheder</w:t>
            </w:r>
          </w:p>
          <w:p w14:paraId="550601AE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44 vedrører formål med anbringelse</w:t>
            </w:r>
          </w:p>
          <w:p w14:paraId="627B56DC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45 vedrører ret til støtte ved anbringelse</w:t>
            </w:r>
          </w:p>
          <w:p w14:paraId="6D206886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48 vedrører ret til anbringelse uden for hjemmet </w:t>
            </w:r>
          </w:p>
          <w:p w14:paraId="0F56DA6A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49 vedrører ufødtes anbringelse uden for hjemmet </w:t>
            </w:r>
          </w:p>
          <w:p w14:paraId="1205C032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50 vedrører fornyelse af afgørelse om anbringelse uden for hjemmet</w:t>
            </w:r>
          </w:p>
          <w:p w14:paraId="01AAEDAC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51 vedrører undersøgelse ved anbringelse uden for hjemmet </w:t>
            </w:r>
          </w:p>
          <w:p w14:paraId="156C991B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52 vedrører afgørelse om anbringelse uden for hjemmet </w:t>
            </w:r>
          </w:p>
          <w:p w14:paraId="023A6E71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53 vedrører udpegning af støtteperson</w:t>
            </w:r>
          </w:p>
          <w:p w14:paraId="16AB9010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54 vedrører hjælp til udpegning af støtteperson</w:t>
            </w:r>
          </w:p>
          <w:p w14:paraId="4EC27355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55 vedrører valg af plejefamilietype</w:t>
            </w:r>
          </w:p>
          <w:p w14:paraId="14CF533B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56 vedrører efteruddannelse af plejefamilie</w:t>
            </w:r>
          </w:p>
          <w:p w14:paraId="70B8BF9E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57 vedrører netværksplejefamilie</w:t>
            </w:r>
          </w:p>
          <w:p w14:paraId="7A9C11A6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58 vedrører godkendelse af netværksfamilie</w:t>
            </w:r>
          </w:p>
          <w:p w14:paraId="505DF3E1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59 vedrører udgifter til netværksfamilier (dokumentation)</w:t>
            </w:r>
          </w:p>
          <w:p w14:paraId="3F61F234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60 vedrører faglig støtte til netværksfamilier</w:t>
            </w:r>
          </w:p>
          <w:p w14:paraId="2B958B36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61 vedrører beslutning om anbringelse på delvis lukket døgninstitution eller en delvis lukket afdeling</w:t>
            </w:r>
          </w:p>
          <w:p w14:paraId="230A53B0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62 vedrører beslutning om mindreårig på sikret døgninstitution</w:t>
            </w:r>
          </w:p>
          <w:p w14:paraId="5E393BD6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63 vedrører beslutning om mindreårig på særlig sikret døgninstitution</w:t>
            </w:r>
          </w:p>
          <w:p w14:paraId="54B963B9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lastRenderedPageBreak/>
              <w:t>§ 64 vedrører behov for screening af mindreårig på sikret / særlig sikret døgninstitution</w:t>
            </w:r>
          </w:p>
          <w:p w14:paraId="67338805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65 vedrører at egen bolig skal være godkendt </w:t>
            </w:r>
          </w:p>
          <w:p w14:paraId="3EF62386" w14:textId="77777777" w:rsidR="00883067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66 er ophævet</w:t>
            </w:r>
          </w:p>
          <w:p w14:paraId="6EB70B93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80 generel støtte og hjælp</w:t>
            </w:r>
          </w:p>
          <w:p w14:paraId="7F43FA2A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81 vedrører gratis rådgivning</w:t>
            </w:r>
          </w:p>
          <w:p w14:paraId="6DE10F85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82 vedrører hjælp til børn med betydelig og varigt nedsat fysisk eller psykisk funktionsevne</w:t>
            </w:r>
          </w:p>
          <w:p w14:paraId="6E1D61AB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83 vedrører nødvendige antal pladser i særlige dagtilbud</w:t>
            </w:r>
          </w:p>
          <w:p w14:paraId="7838BCCD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84 vedrører nødvendige antal pladser i særlige klubtilbud</w:t>
            </w:r>
          </w:p>
          <w:p w14:paraId="33B00307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85 vedrører hjemmetræning i hjemmet</w:t>
            </w:r>
          </w:p>
          <w:p w14:paraId="0270F572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86 vedrører yde dækning af nødvendige merudgifter ved forsørgelse i hjemmet for børn med betydelig og varigt nedsat fysisk eller psykisk funktionsevne</w:t>
            </w:r>
          </w:p>
          <w:p w14:paraId="78930068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88 vedrører særlig supplerende ydelse til personer, der modtager hjælp efter § 87</w:t>
            </w:r>
          </w:p>
          <w:p w14:paraId="3A83A006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89 vedrører ledsagelse til børn, som ikke kan færdes alene på grund af betydelig og varigt nedsat fysisk eller psykisk funktionsevne</w:t>
            </w:r>
          </w:p>
          <w:p w14:paraId="28981DAC" w14:textId="2305499D" w:rsidR="00237030" w:rsidRPr="00237030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90 vedrører hjælp, afløsning, aflastning, træning, hjælpemidler, forbrugergoder, bilstøtte, boligindretning og befordring</w:t>
            </w:r>
          </w:p>
          <w:p w14:paraId="527C1F88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114 vedrører afgørelse om opretholdelse af døgnophold</w:t>
            </w:r>
          </w:p>
          <w:p w14:paraId="3254393F" w14:textId="0D32C5B0" w:rsidR="00883067" w:rsidRPr="003E0C62" w:rsidRDefault="00883067" w:rsidP="00883067">
            <w:pPr>
              <w:pStyle w:val="Listeafsnit"/>
              <w:spacing w:after="22"/>
              <w:ind w:left="360"/>
              <w:rPr>
                <w:rFonts w:ascii="Arial" w:hAnsi="Arial" w:cs="Arial"/>
              </w:rPr>
            </w:pPr>
          </w:p>
        </w:tc>
      </w:tr>
      <w:tr w:rsidR="003E0C62" w:rsidRPr="003E0C62" w14:paraId="27869743" w14:textId="77777777" w:rsidTr="000A0420">
        <w:tc>
          <w:tcPr>
            <w:tcW w:w="4673" w:type="dxa"/>
          </w:tcPr>
          <w:p w14:paraId="6888B6B4" w14:textId="58EE3CC4" w:rsidR="00883067" w:rsidRPr="003E0C62" w:rsidRDefault="00883067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lastRenderedPageBreak/>
              <w:t>Lov om aktiv socialpolitik (LBK. Nr. 808 af 25. juni 2024)</w:t>
            </w:r>
          </w:p>
        </w:tc>
        <w:tc>
          <w:tcPr>
            <w:tcW w:w="4955" w:type="dxa"/>
          </w:tcPr>
          <w:p w14:paraId="5FD5FDAB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§§ 2-3 vedrører formål med loven er at give hjælp til forsørgelse</w:t>
            </w:r>
          </w:p>
          <w:p w14:paraId="2F7160A4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§§ 10, 10a, 10b, 10c, 10d, 10e, 10f, 10g, 10h, 10i, 10j, 10k, 11 vedrører hjælp til kriminelle, henviser til §§ 22-23</w:t>
            </w:r>
          </w:p>
          <w:p w14:paraId="2B952D0D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11 vedrører betingelser/situationer der medfører hjælp</w:t>
            </w:r>
          </w:p>
          <w:p w14:paraId="14EE0B6A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§§ 11a, 11b, 11c findes ikke</w:t>
            </w:r>
          </w:p>
          <w:p w14:paraId="0B38A41F" w14:textId="77777777" w:rsidR="00883067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§13 vedrører krav til borger om at søge arbejde</w:t>
            </w:r>
          </w:p>
          <w:p w14:paraId="367659AB" w14:textId="536A4B35" w:rsidR="00237030" w:rsidRPr="00237030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14 vedrører ingen hjælp, hvis ansøgeren og ægtefællen har formue</w:t>
            </w:r>
          </w:p>
          <w:p w14:paraId="05E144FA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25a vedrører hjælp med personer der ikke opfylder krav med faste takster </w:t>
            </w:r>
          </w:p>
          <w:p w14:paraId="2E1FD468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27 vedrører at hjælpe til visse personer udgør månedligt beløb, der svarer til, hvad der ydes en gift folkepensionist</w:t>
            </w:r>
          </w:p>
          <w:p w14:paraId="402B34E8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lastRenderedPageBreak/>
              <w:t>§ 69j vedrører hjælp til jobafklarningsforløb uden hensyn til egen formue og en eventuel ægtefælles indtægts- og formueforhold.</w:t>
            </w:r>
          </w:p>
          <w:p w14:paraId="54999108" w14:textId="77777777" w:rsidR="00883067" w:rsidRPr="003E0C62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70 vedrører revalideringsydelse med faste takster og uden en eventuel ægtefælles indtægts- og formueforhold.</w:t>
            </w:r>
          </w:p>
          <w:p w14:paraId="57696D70" w14:textId="77777777" w:rsidR="00883067" w:rsidRDefault="00883067" w:rsidP="00883067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74 vedrører ledighedsydelse</w:t>
            </w:r>
          </w:p>
          <w:p w14:paraId="3A3893B0" w14:textId="51829E72" w:rsidR="00883067" w:rsidRPr="00597F19" w:rsidRDefault="00237030" w:rsidP="00597F19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90 vedrører udbetaling hvis det skønnes at personen selv ikke kan administrere kontante beløb</w:t>
            </w:r>
          </w:p>
        </w:tc>
      </w:tr>
      <w:tr w:rsidR="00237030" w:rsidRPr="003E0C62" w14:paraId="3B8A2F90" w14:textId="77777777" w:rsidTr="000A0420">
        <w:trPr>
          <w:trHeight w:val="300"/>
        </w:trPr>
        <w:tc>
          <w:tcPr>
            <w:tcW w:w="4673" w:type="dxa"/>
          </w:tcPr>
          <w:p w14:paraId="03188DA3" w14:textId="17016CE1" w:rsidR="00237030" w:rsidRPr="003E0C62" w:rsidRDefault="00237030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lastRenderedPageBreak/>
              <w:t>Bekendtgørelse om højeste, mellemste, forhøjet almindelig og almindelig førtidspension m.v. (BEK nr. 1472 af 17. december 2019)</w:t>
            </w:r>
          </w:p>
        </w:tc>
        <w:tc>
          <w:tcPr>
            <w:tcW w:w="4955" w:type="dxa"/>
          </w:tcPr>
          <w:p w14:paraId="5FFE5831" w14:textId="625EB649" w:rsidR="00237030" w:rsidRPr="003E0C62" w:rsidRDefault="00237030" w:rsidP="00237030">
            <w:pPr>
              <w:pStyle w:val="Listeafsnit"/>
              <w:numPr>
                <w:ilvl w:val="0"/>
                <w:numId w:val="4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Vedrører § 2, stk. 3, § 11, § 15, stk. 4, § 15 a, § 17, stk. 1, § 18, stk. 5, § 25, stk. 2, stk. 3, nr. 2, og stk. 6, § 37, § 38, stk. 7, § 45, stk. 6, § 52, stk. 1, § 55, § 56, stk. 3 og § 56 a i lov om højeste, mellemste, forhøjet almindelig og almindelig førtidspension og har derfor ikke noget med lov om social pension at gøre som den oprindelig stod under. Den vedrører heller ikke § 17, stk. 2, om lov om højeste, mellemste og forhøjet almindelig og almindelig førtidspension</w:t>
            </w:r>
          </w:p>
        </w:tc>
      </w:tr>
      <w:tr w:rsidR="00237030" w:rsidRPr="003E0C62" w14:paraId="25A4DEBF" w14:textId="77777777" w:rsidTr="000A0420">
        <w:tc>
          <w:tcPr>
            <w:tcW w:w="4673" w:type="dxa"/>
          </w:tcPr>
          <w:p w14:paraId="3F4F7709" w14:textId="78DEA8A1" w:rsidR="00237030" w:rsidRPr="003118E1" w:rsidRDefault="00237030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t xml:space="preserve">Lov om aktiv </w:t>
            </w:r>
            <w:r>
              <w:rPr>
                <w:rFonts w:cs="Arial"/>
                <w:sz w:val="22"/>
                <w:szCs w:val="22"/>
              </w:rPr>
              <w:t>b</w:t>
            </w:r>
            <w:r w:rsidRPr="003118E1">
              <w:rPr>
                <w:rFonts w:cs="Arial"/>
                <w:sz w:val="22"/>
                <w:szCs w:val="22"/>
              </w:rPr>
              <w:t>eskæftigelsesindsats (LBK nr. 280 af 1. marts 2024)</w:t>
            </w:r>
          </w:p>
        </w:tc>
        <w:tc>
          <w:tcPr>
            <w:tcW w:w="4955" w:type="dxa"/>
          </w:tcPr>
          <w:p w14:paraId="3591E842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75 vedrører satser for løntilskud</w:t>
            </w:r>
          </w:p>
          <w:p w14:paraId="66DB0004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133 vedrører en virksomheds udbetaling og kommunens beregning af tilskud til kommune på baggrund af arbejdsevne</w:t>
            </w:r>
          </w:p>
          <w:p w14:paraId="7A9C777C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135 vedrører personer, der er ansat i fleksjob, bevarer ret til tilskuddet til fleksjob ved flytning til en anden kommune.</w:t>
            </w:r>
          </w:p>
          <w:p w14:paraId="7A68562D" w14:textId="5FA0CEAD" w:rsidR="00237030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137 vedrører at tilskuddet ydes afhængigt af graden af den nedsatte arbejdsevne </w:t>
            </w:r>
          </w:p>
          <w:p w14:paraId="5E63E1BD" w14:textId="2945EB80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§150 vedrører krav efteruddannelse ved jobrotationsydelse</w:t>
            </w:r>
          </w:p>
          <w:p w14:paraId="38D80034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§151 vedrører krav om jobparathed</w:t>
            </w:r>
          </w:p>
          <w:p w14:paraId="518C9DFC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§152 vedrører sats for jobrotationsydelsen</w:t>
            </w:r>
          </w:p>
          <w:p w14:paraId="1A95B73F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§153 vedrører krav til jobrotationsydelsen</w:t>
            </w:r>
          </w:p>
          <w:p w14:paraId="7CA3B889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§154 vedrører tilskud ved uddannelsesaftale</w:t>
            </w:r>
          </w:p>
          <w:p w14:paraId="2FEB5901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§155 vedrører krav ved uddannelsesaftale</w:t>
            </w:r>
          </w:p>
          <w:p w14:paraId="72C2514E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§156 vedrører krav til personer ved uddannelsesaftale</w:t>
            </w:r>
          </w:p>
          <w:p w14:paraId="23B6044A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§157 vedrører krav og overenskomst ved uddannelsesaftale</w:t>
            </w:r>
          </w:p>
          <w:p w14:paraId="18CF548A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§158 vedrører afgørelseskompetence hos kommunen</w:t>
            </w:r>
          </w:p>
          <w:p w14:paraId="64EAFAD0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§159 vedrører udbetaling af tilskud</w:t>
            </w:r>
          </w:p>
        </w:tc>
      </w:tr>
      <w:tr w:rsidR="00237030" w:rsidRPr="003E0C62" w14:paraId="4270DC3A" w14:textId="77777777" w:rsidTr="000A0420">
        <w:tc>
          <w:tcPr>
            <w:tcW w:w="4673" w:type="dxa"/>
          </w:tcPr>
          <w:p w14:paraId="39F2906B" w14:textId="483FDC3B" w:rsidR="00237030" w:rsidRPr="003E0C62" w:rsidRDefault="00237030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eastAsia="Arial" w:cs="Arial"/>
              </w:rPr>
              <w:t xml:space="preserve">Bekendtgørelse om en aktiv beskæftigelsesindsats (BEK nr. 1216 af 28. september 2023) </w:t>
            </w:r>
          </w:p>
        </w:tc>
        <w:tc>
          <w:tcPr>
            <w:tcW w:w="4955" w:type="dxa"/>
          </w:tcPr>
          <w:p w14:paraId="299B35EF" w14:textId="536E3ED0" w:rsidR="00237030" w:rsidRPr="00A74DC7" w:rsidRDefault="00237030" w:rsidP="00A74DC7">
            <w:pPr>
              <w:pStyle w:val="Listeafsnit"/>
              <w:numPr>
                <w:ilvl w:val="0"/>
                <w:numId w:val="6"/>
              </w:numPr>
              <w:spacing w:after="22"/>
              <w:ind w:left="319" w:hanging="283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67 vedrører at en person kan ikke få tilbud om ansættelse med løntilskud hos en privat arbejdsgiver, hvis virksomheden ejes af </w:t>
            </w:r>
            <w:r w:rsidRPr="003E0C62">
              <w:rPr>
                <w:rFonts w:ascii="Arial" w:hAnsi="Arial" w:cs="Arial"/>
              </w:rPr>
              <w:lastRenderedPageBreak/>
              <w:t>personens ægtefælle, registrerede partner eller samlever.</w:t>
            </w:r>
          </w:p>
        </w:tc>
      </w:tr>
      <w:tr w:rsidR="00237030" w:rsidRPr="003E0C62" w14:paraId="33A7C34A" w14:textId="77777777" w:rsidTr="000A0420">
        <w:tc>
          <w:tcPr>
            <w:tcW w:w="4673" w:type="dxa"/>
          </w:tcPr>
          <w:p w14:paraId="2BB549B7" w14:textId="6FC6FD9F" w:rsidR="00237030" w:rsidRPr="003E0C62" w:rsidRDefault="00237030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lastRenderedPageBreak/>
              <w:t>Lov om sygedagpenge (LBK nr. 994 af 22. august 2024)</w:t>
            </w:r>
          </w:p>
        </w:tc>
        <w:tc>
          <w:tcPr>
            <w:tcW w:w="4955" w:type="dxa"/>
          </w:tcPr>
          <w:p w14:paraId="64D9A8C7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7 vedrører krav til sygedagpenge</w:t>
            </w:r>
          </w:p>
          <w:p w14:paraId="0D2CB615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17 vedrører krav om fremme gradvis tilbagevenden til arbejdspladsen</w:t>
            </w:r>
          </w:p>
          <w:p w14:paraId="07520AAA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30 vedrører ret til sygedagpenge fra arbejdsgiveren </w:t>
            </w:r>
          </w:p>
          <w:p w14:paraId="51DE975D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 xml:space="preserve">§ 71 vedrører krav om underretning om ændringer </w:t>
            </w:r>
          </w:p>
          <w:p w14:paraId="6361A299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77 vedrører ret til anke</w:t>
            </w:r>
          </w:p>
        </w:tc>
      </w:tr>
      <w:tr w:rsidR="00237030" w:rsidRPr="003E0C62" w14:paraId="0D853870" w14:textId="77777777" w:rsidTr="000A0420">
        <w:tc>
          <w:tcPr>
            <w:tcW w:w="4673" w:type="dxa"/>
          </w:tcPr>
          <w:p w14:paraId="46AEBAB0" w14:textId="50252C7F" w:rsidR="00237030" w:rsidRPr="003E0C62" w:rsidRDefault="00237030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t>Lov om social pension (LBK nr. 1042 af 2. september 2024)</w:t>
            </w:r>
          </w:p>
        </w:tc>
        <w:tc>
          <w:tcPr>
            <w:tcW w:w="4955" w:type="dxa"/>
          </w:tcPr>
          <w:p w14:paraId="3D28D223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18 vedrører overgang til førtidspension, ved dokumentation eller åbenbart særlige forhold</w:t>
            </w:r>
          </w:p>
          <w:p w14:paraId="621265ED" w14:textId="77777777" w:rsidR="00237030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36 vedrører måde til udbetaling at pension som følge at misligholdelse af betalingspligter (fx husleje)</w:t>
            </w:r>
          </w:p>
          <w:p w14:paraId="383CBF57" w14:textId="76DD0D6F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44 omhandler helbredsvurdering om førtidspension skal frakendes, hvis borger kan være selvforsørgende</w:t>
            </w:r>
          </w:p>
        </w:tc>
      </w:tr>
      <w:tr w:rsidR="00237030" w:rsidRPr="003E0C62" w14:paraId="34B66F78" w14:textId="77777777" w:rsidTr="000A0420">
        <w:tc>
          <w:tcPr>
            <w:tcW w:w="4673" w:type="dxa"/>
          </w:tcPr>
          <w:p w14:paraId="2A0981FA" w14:textId="55DF2955" w:rsidR="00237030" w:rsidRPr="003E0C62" w:rsidRDefault="00237030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t>Lov om højeste, mellemste, forhøjet almindelig og almindelig førtidspension m.v. (LBK nr. 1033 af 2. september 2024)</w:t>
            </w:r>
          </w:p>
        </w:tc>
        <w:tc>
          <w:tcPr>
            <w:tcW w:w="4955" w:type="dxa"/>
          </w:tcPr>
          <w:p w14:paraId="6D417A71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16 vedrører bistandstillæg til personer, der er blinde eller stærkt svagsynede, eller hvis invaliditet medfører bistand</w:t>
            </w:r>
          </w:p>
          <w:p w14:paraId="040335B8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17, stk. 1 vedrører varmetillæg til betaling af varmeudgifter, hvis økonomiske forhold er særlig vanskelige. Varmetillæg udbetales af UDK og kan ikke benyttes til at give kommunerne adgang til eIndkomst-data</w:t>
            </w:r>
          </w:p>
          <w:p w14:paraId="49CC1109" w14:textId="0A308048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18-19 vedrører helbredstillæg til betaling af pensionistens egne udgifter til ydelse med mindre likvide formue overstiger formuegrænsen. Kommunen lægge UDKs afgørelse om formue og tillægsprocent til grund af afgørelsen.</w:t>
            </w:r>
          </w:p>
        </w:tc>
      </w:tr>
      <w:tr w:rsidR="00237030" w:rsidRPr="003E0C62" w14:paraId="4796AC04" w14:textId="77777777" w:rsidTr="000A0420">
        <w:tc>
          <w:tcPr>
            <w:tcW w:w="4673" w:type="dxa"/>
            <w:tcBorders>
              <w:top w:val="single" w:sz="4" w:space="0" w:color="auto"/>
            </w:tcBorders>
          </w:tcPr>
          <w:p w14:paraId="332AE922" w14:textId="3261B270" w:rsidR="00237030" w:rsidRPr="003E0C62" w:rsidRDefault="00237030" w:rsidP="00E163F0">
            <w:pPr>
              <w:pStyle w:val="Brdtekst2"/>
              <w:ind w:left="0"/>
              <w:rPr>
                <w:rFonts w:cs="Arial"/>
                <w:sz w:val="22"/>
                <w:szCs w:val="22"/>
              </w:rPr>
            </w:pPr>
            <w:r w:rsidRPr="003E0C62">
              <w:rPr>
                <w:rFonts w:cs="Arial"/>
                <w:sz w:val="22"/>
                <w:szCs w:val="22"/>
              </w:rPr>
              <w:t>Lov om dag-, fritids- og klubtilbud m.v. til børn og unge (dagtilbudsloven (LBK nr. 988 af 27. august 2024)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4178B632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87, stk. 1, nr. 1 vedrører betingelse for tilskud til pasning af egne børn, at ansøgere har tilstrækkelige danskkundskaber</w:t>
            </w:r>
          </w:p>
          <w:p w14:paraId="4EF27255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93 vedrører tilbagebetaling af tilskud</w:t>
            </w:r>
          </w:p>
          <w:p w14:paraId="4618FC5F" w14:textId="77777777" w:rsidR="00237030" w:rsidRPr="003E0C62" w:rsidRDefault="00237030" w:rsidP="00237030">
            <w:pPr>
              <w:pStyle w:val="Listeafsnit"/>
              <w:numPr>
                <w:ilvl w:val="0"/>
                <w:numId w:val="1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93a vedrører tilbagebetaling af fripladstilskud skal ske som følge af indtægtsregulering</w:t>
            </w:r>
          </w:p>
        </w:tc>
      </w:tr>
      <w:tr w:rsidR="00237030" w:rsidRPr="003E0C62" w14:paraId="40944F02" w14:textId="77777777" w:rsidTr="000A0420">
        <w:tc>
          <w:tcPr>
            <w:tcW w:w="4673" w:type="dxa"/>
            <w:tcBorders>
              <w:top w:val="single" w:sz="4" w:space="0" w:color="auto"/>
            </w:tcBorders>
          </w:tcPr>
          <w:p w14:paraId="4F0BD571" w14:textId="01DD7E3B" w:rsidR="00237030" w:rsidRPr="00E163F0" w:rsidRDefault="00237030" w:rsidP="00E163F0">
            <w:pPr>
              <w:ind w:left="87"/>
              <w:rPr>
                <w:rFonts w:ascii="Arial" w:eastAsia="Arial" w:hAnsi="Arial" w:cs="Arial"/>
              </w:rPr>
            </w:pPr>
            <w:r w:rsidRPr="00E163F0">
              <w:rPr>
                <w:rFonts w:ascii="Arial" w:eastAsia="Arial" w:hAnsi="Arial" w:cs="Arial"/>
              </w:rPr>
              <w:t xml:space="preserve">Forvaltningsloven (LBK nr. 433 af 22. april 2014) 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14083761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19 vedrører partshøring</w:t>
            </w:r>
          </w:p>
          <w:p w14:paraId="1A414A39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20 vedrører undtagelse fra partshøring</w:t>
            </w:r>
          </w:p>
          <w:p w14:paraId="55C93935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21 vedrører udtalelse</w:t>
            </w:r>
          </w:p>
          <w:p w14:paraId="23A4918E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22 vedrører begrundelse i afgørelse</w:t>
            </w:r>
          </w:p>
          <w:p w14:paraId="7B70AC41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23 vedrører ret til skriftlig afgørelse</w:t>
            </w:r>
          </w:p>
          <w:p w14:paraId="2C8D383E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24 vedrører henvisning til retshjemler</w:t>
            </w:r>
          </w:p>
          <w:p w14:paraId="40B37B77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lastRenderedPageBreak/>
              <w:t>§ 25 vedrører klagevejleding</w:t>
            </w:r>
          </w:p>
        </w:tc>
      </w:tr>
      <w:tr w:rsidR="00237030" w:rsidRPr="003E0C62" w14:paraId="6AD4AD56" w14:textId="77777777" w:rsidTr="000A0420">
        <w:tc>
          <w:tcPr>
            <w:tcW w:w="4673" w:type="dxa"/>
            <w:tcBorders>
              <w:top w:val="single" w:sz="4" w:space="0" w:color="auto"/>
            </w:tcBorders>
          </w:tcPr>
          <w:p w14:paraId="14A7E435" w14:textId="3C30257E" w:rsidR="00237030" w:rsidRPr="00E163F0" w:rsidRDefault="00237030" w:rsidP="00E163F0">
            <w:pPr>
              <w:rPr>
                <w:rFonts w:ascii="Arial" w:eastAsia="Arial" w:hAnsi="Arial" w:cs="Arial"/>
                <w:u w:val="single"/>
              </w:rPr>
            </w:pPr>
            <w:r w:rsidRPr="00E163F0">
              <w:rPr>
                <w:rFonts w:ascii="Arial" w:eastAsia="Arial" w:hAnsi="Arial" w:cs="Arial"/>
              </w:rPr>
              <w:lastRenderedPageBreak/>
              <w:t>Lov om integration af udlændinge i Danmark (integrationsloven) (LBK nr. 1146 af 22. juni 2020)</w:t>
            </w:r>
            <w:r w:rsidRPr="00E163F0">
              <w:rPr>
                <w:rFonts w:ascii="Arial" w:eastAsia="Arial" w:hAnsi="Arial" w:cs="Arial"/>
                <w:u w:val="single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07EA8EFD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2, stk. 2</w:t>
            </w:r>
            <w:r w:rsidRPr="003E0C62">
              <w:rPr>
                <w:rFonts w:ascii="Arial" w:hAnsi="Arial" w:cs="Arial"/>
              </w:rPr>
              <w:t xml:space="preserve"> vedrører definition af flygtning (udlænding med opholdstilladelse efter udlændingeloven)</w:t>
            </w:r>
          </w:p>
          <w:p w14:paraId="4C7C2932" w14:textId="77777777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3</w:t>
            </w:r>
            <w:r w:rsidRPr="003E0C62">
              <w:rPr>
                <w:rFonts w:ascii="Arial" w:hAnsi="Arial" w:cs="Arial"/>
              </w:rPr>
              <w:t xml:space="preserve"> er ophævet</w:t>
            </w:r>
          </w:p>
          <w:p w14:paraId="1ACDF8F6" w14:textId="1444B9B2" w:rsidR="00237030" w:rsidRPr="003E0C62" w:rsidRDefault="00237030" w:rsidP="00237030">
            <w:pPr>
              <w:pStyle w:val="Listeafsnit"/>
              <w:numPr>
                <w:ilvl w:val="0"/>
                <w:numId w:val="7"/>
              </w:numPr>
              <w:spacing w:after="22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45, stk. 9</w:t>
            </w:r>
            <w:r w:rsidRPr="003E0C62">
              <w:rPr>
                <w:rFonts w:ascii="Arial" w:hAnsi="Arial" w:cs="Arial"/>
              </w:rPr>
              <w:t xml:space="preserve"> vedrører at udgifter efter denne lov til udlændinge afholdes af den kommune, der er ansvarlig for integrationsindsatsen</w:t>
            </w:r>
          </w:p>
        </w:tc>
      </w:tr>
      <w:tr w:rsidR="00237030" w:rsidRPr="003E0C62" w14:paraId="09E54B67" w14:textId="77777777" w:rsidTr="000A0420">
        <w:tc>
          <w:tcPr>
            <w:tcW w:w="4673" w:type="dxa"/>
          </w:tcPr>
          <w:p w14:paraId="108D00B3" w14:textId="77777777" w:rsidR="00237030" w:rsidRPr="00E163F0" w:rsidRDefault="00237030" w:rsidP="00E163F0">
            <w:pPr>
              <w:rPr>
                <w:rFonts w:ascii="Arial" w:eastAsia="Arial" w:hAnsi="Arial" w:cs="Arial"/>
              </w:rPr>
            </w:pPr>
            <w:r w:rsidRPr="00E163F0">
              <w:rPr>
                <w:rFonts w:ascii="Arial" w:eastAsia="Arial" w:hAnsi="Arial" w:cs="Arial"/>
              </w:rPr>
              <w:t>Lov om kommunal indsats for unge under 25 (LBK mr. 953 af 12. august 2024)</w:t>
            </w:r>
          </w:p>
          <w:p w14:paraId="6E17B467" w14:textId="77777777" w:rsidR="00237030" w:rsidRDefault="00237030" w:rsidP="00237030">
            <w:pPr>
              <w:pStyle w:val="Listeafsnit"/>
              <w:ind w:left="360"/>
              <w:rPr>
                <w:rFonts w:ascii="Arial" w:eastAsia="Arial" w:hAnsi="Arial" w:cs="Arial"/>
              </w:rPr>
            </w:pPr>
          </w:p>
          <w:p w14:paraId="5BACD35A" w14:textId="6D60E258" w:rsidR="00237030" w:rsidRPr="003E0C62" w:rsidRDefault="00237030" w:rsidP="00237030">
            <w:pPr>
              <w:spacing w:after="22"/>
              <w:rPr>
                <w:rFonts w:ascii="Arial" w:eastAsia="Arial" w:hAnsi="Arial" w:cs="Arial"/>
              </w:rPr>
            </w:pPr>
          </w:p>
        </w:tc>
        <w:tc>
          <w:tcPr>
            <w:tcW w:w="4955" w:type="dxa"/>
          </w:tcPr>
          <w:p w14:paraId="5E39A80F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1a, stk. 4 vedrører at Børne- og undervisningsministeren fastsætter nærmere regler om proceduren i forbindelse med kommunens fastsættelse af måltal og om offentliggørelsen af søgetal</w:t>
            </w:r>
          </w:p>
          <w:p w14:paraId="64F12422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2, stk. 3 vedrører at Børne- og undervisningsministeren fastsætter regler om forhold omfattet af stk. 2 (om vejedning)</w:t>
            </w:r>
          </w:p>
          <w:p w14:paraId="120420A5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2a, stk. 6 vedrører at Børne- og undervisningsministeren fastsætter nærmere regler om pligten til uddannelse, beskæftigelse eller anden aktivitet og om, hvilke aktiviteter der kan indgå i uddannelsesplanen</w:t>
            </w:r>
          </w:p>
          <w:p w14:paraId="436509D2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hAnsi="Arial" w:cs="Arial"/>
              </w:rPr>
            </w:pPr>
            <w:r w:rsidRPr="003E0C62">
              <w:rPr>
                <w:rFonts w:ascii="Arial" w:hAnsi="Arial" w:cs="Arial"/>
              </w:rPr>
              <w:t>§ 2c, stk. 7 vedrører at Børne- og undervisningsministeren fastsætter nærmere regler om proceduren ved ansøgning om optagelse til en ungdomsuddannelse</w:t>
            </w:r>
          </w:p>
          <w:p w14:paraId="163699C1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2d, stk. 3</w:t>
            </w:r>
            <w:r w:rsidRPr="003E0C62">
              <w:rPr>
                <w:rFonts w:ascii="Arial" w:hAnsi="Arial" w:cs="Arial"/>
              </w:rPr>
              <w:t xml:space="preserve"> vedrører at Børne- og undervisningsministeren fastsætter nærmere regler om uddannelsesplanen i 10. klasse.</w:t>
            </w:r>
          </w:p>
          <w:p w14:paraId="47B53A22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2k, stk. 7</w:t>
            </w:r>
            <w:r w:rsidRPr="003E0C62">
              <w:rPr>
                <w:rFonts w:ascii="Arial" w:hAnsi="Arial" w:cs="Arial"/>
              </w:rPr>
              <w:t xml:space="preserve"> vedrører at Børne- og undervisningsministeren fastsætter nærmere regler om proceduren og frister m.v. for målgruppevurderingen.</w:t>
            </w:r>
          </w:p>
          <w:p w14:paraId="0E840CF6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2i, er ophævet</w:t>
            </w:r>
          </w:p>
          <w:p w14:paraId="7AF1EE57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3, stk. 6</w:t>
            </w:r>
            <w:r w:rsidRPr="003E0C62">
              <w:rPr>
                <w:rFonts w:ascii="Arial" w:hAnsi="Arial" w:cs="Arial"/>
              </w:rPr>
              <w:t xml:space="preserve"> vedrører at Børne- og undervisningsministeren kan fastsætte nærmere regler om vejledningen efter stk. 1-4.(om</w:t>
            </w:r>
            <w:r w:rsidRPr="003E0C62">
              <w:rPr>
                <w:rFonts w:ascii="Arial" w:hAnsi="Arial" w:cs="Arial"/>
                <w:sz w:val="23"/>
                <w:szCs w:val="23"/>
                <w:shd w:val="clear" w:color="auto" w:fill="F9F9FB"/>
              </w:rPr>
              <w:t xml:space="preserve"> </w:t>
            </w:r>
            <w:r w:rsidRPr="003E0C62">
              <w:rPr>
                <w:rFonts w:ascii="Arial" w:hAnsi="Arial" w:cs="Arial"/>
              </w:rPr>
              <w:t>valg af ungdomsuddannelse og erhverv)</w:t>
            </w:r>
          </w:p>
          <w:p w14:paraId="2E51698E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5, stk. 5</w:t>
            </w:r>
            <w:r w:rsidRPr="003E0C62">
              <w:rPr>
                <w:rFonts w:ascii="Arial" w:hAnsi="Arial" w:cs="Arial"/>
              </w:rPr>
              <w:t xml:space="preserve"> vedrører at ørne- og undervisningsministeren fastsætter nærmere regler om de vejlednings- og undervisningsaktiviteter, der er nævnt i stk. 1-4, og om sammenkædning heraf og integration i undervisningens fag og emner.</w:t>
            </w:r>
          </w:p>
          <w:p w14:paraId="044B406F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10, stk. 3</w:t>
            </w:r>
            <w:r w:rsidRPr="003E0C62">
              <w:rPr>
                <w:rFonts w:ascii="Arial" w:hAnsi="Arial" w:cs="Arial"/>
              </w:rPr>
              <w:t xml:space="preserve"> vedrører at Børne- og undervisningsministeren kan fastsætte nærmere regler om resultatmål for </w:t>
            </w:r>
            <w:r w:rsidRPr="003E0C62">
              <w:rPr>
                <w:rFonts w:ascii="Arial" w:hAnsi="Arial" w:cs="Arial"/>
              </w:rPr>
              <w:lastRenderedPageBreak/>
              <w:t>vejledningen og om kvalitetsudvikling og kvalitetssikring af vejledningen.</w:t>
            </w:r>
          </w:p>
          <w:p w14:paraId="55F39F9D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 w:hanging="283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10 g</w:t>
            </w:r>
            <w:r w:rsidRPr="003E0C62">
              <w:rPr>
                <w:rFonts w:ascii="Arial" w:hAnsi="Arial" w:cs="Arial"/>
              </w:rPr>
              <w:t xml:space="preserve"> vedrører</w:t>
            </w:r>
          </w:p>
          <w:p w14:paraId="7E3F3A33" w14:textId="77777777" w:rsidR="00237030" w:rsidRPr="00C641F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 w:hanging="283"/>
              <w:rPr>
                <w:rFonts w:ascii="Arial" w:eastAsia="Arial" w:hAnsi="Arial" w:cs="Arial"/>
                <w:u w:val="single"/>
              </w:rPr>
            </w:pPr>
            <w:r w:rsidRPr="00C641F2">
              <w:rPr>
                <w:rFonts w:ascii="Arial" w:eastAsia="Arial" w:hAnsi="Arial" w:cs="Arial"/>
                <w:u w:val="single"/>
              </w:rPr>
              <w:t>§ 15 c, stk. 2 vedrører at Styrelsen for It og Læring kan til brug for det fælles datagrundlag indhente oplysninger om den unges beskæftigelsesforhold fra indkomstregisteret, jf. lov om et indkomstregister.</w:t>
            </w:r>
          </w:p>
          <w:p w14:paraId="5AA8B382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 w:hanging="283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15 c, stk. 3</w:t>
            </w:r>
            <w:r w:rsidRPr="003E0C62">
              <w:rPr>
                <w:rFonts w:ascii="Arial" w:hAnsi="Arial" w:cs="Arial"/>
              </w:rPr>
              <w:t xml:space="preserve"> vedrører at Børne- og undervisningsministeren fastsætter regler om introduktionskurser og brobygning og om de pligter for institutioner og kommunen, der er nævnt i § 10 f, stk. 3. (institutioner, der udbyder ungdomsuddannelser)</w:t>
            </w:r>
          </w:p>
          <w:p w14:paraId="14FB5B2B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319" w:hanging="283"/>
              <w:rPr>
                <w:rFonts w:ascii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15 d, stk. 4</w:t>
            </w:r>
            <w:r w:rsidRPr="003E0C62">
              <w:rPr>
                <w:rFonts w:ascii="Arial" w:hAnsi="Arial" w:cs="Arial"/>
              </w:rPr>
              <w:t xml:space="preserve"> vedrører at Børne- og undervisningsministeren kan fastsætte nærmere regler om videregivelse af oplysninger fra det fælles datagrundlag.</w:t>
            </w:r>
          </w:p>
        </w:tc>
      </w:tr>
      <w:tr w:rsidR="00237030" w:rsidRPr="003E0C62" w14:paraId="60BBDEB9" w14:textId="77777777" w:rsidTr="000A0420">
        <w:tc>
          <w:tcPr>
            <w:tcW w:w="4673" w:type="dxa"/>
          </w:tcPr>
          <w:p w14:paraId="3C8A6C89" w14:textId="61780BA8" w:rsidR="00237030" w:rsidRPr="00E163F0" w:rsidRDefault="00237030" w:rsidP="00E163F0">
            <w:pPr>
              <w:rPr>
                <w:rFonts w:ascii="Arial" w:eastAsia="Arial" w:hAnsi="Arial" w:cs="Arial"/>
              </w:rPr>
            </w:pPr>
            <w:r w:rsidRPr="00E163F0">
              <w:rPr>
                <w:rFonts w:ascii="Arial" w:eastAsia="Arial" w:hAnsi="Arial" w:cs="Arial"/>
              </w:rPr>
              <w:lastRenderedPageBreak/>
              <w:t xml:space="preserve">Bekendtgørelse om vejledning af unge om valg af ungdomsuddannelse og erhverv m.v. (BEK nr. 745 af 18. juni 2024) </w:t>
            </w:r>
          </w:p>
        </w:tc>
        <w:tc>
          <w:tcPr>
            <w:tcW w:w="4955" w:type="dxa"/>
          </w:tcPr>
          <w:p w14:paraId="25728D80" w14:textId="77777777" w:rsidR="00237030" w:rsidRPr="003E0C62" w:rsidRDefault="00237030" w:rsidP="00237030">
            <w:pPr>
              <w:pStyle w:val="Listeafsnit"/>
              <w:numPr>
                <w:ilvl w:val="0"/>
                <w:numId w:val="8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27</w:t>
            </w:r>
            <w:r w:rsidRPr="003E0C62">
              <w:rPr>
                <w:rFonts w:ascii="Arial" w:hAnsi="Arial" w:cs="Arial"/>
              </w:rPr>
              <w:t xml:space="preserve"> vedrører at 15-17-årige unge har pligt til at være i uddannelse, beskæftigelse eller anden aktivitet, der sigter mod, at de unge gennemfører en uddannelse, </w:t>
            </w:r>
            <w:r w:rsidRPr="003E0C62">
              <w:rPr>
                <w:rFonts w:ascii="Arial" w:hAnsi="Arial" w:cs="Arial"/>
                <w:i/>
                <w:iCs/>
              </w:rPr>
              <w:t>tk. 2 </w:t>
            </w:r>
            <w:r w:rsidRPr="003E0C62">
              <w:rPr>
                <w:rFonts w:ascii="Arial" w:hAnsi="Arial" w:cs="Arial"/>
              </w:rPr>
              <w:t>Pligten efter stk. 1 opfyldes, hvis den unge: 3) er i lønnet beskæftigelse</w:t>
            </w:r>
          </w:p>
          <w:p w14:paraId="36AB3726" w14:textId="77777777" w:rsidR="00237030" w:rsidRPr="003E0C62" w:rsidRDefault="00237030" w:rsidP="00237030">
            <w:pPr>
              <w:pStyle w:val="Listeafsnit"/>
              <w:numPr>
                <w:ilvl w:val="0"/>
                <w:numId w:val="8"/>
              </w:numPr>
              <w:spacing w:after="22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28</w:t>
            </w:r>
            <w:r w:rsidRPr="003E0C62">
              <w:rPr>
                <w:rFonts w:ascii="Arial" w:hAnsi="Arial" w:cs="Arial"/>
              </w:rPr>
              <w:t xml:space="preserve"> vedrører at kommunen fører tilsyn med, at unges pligt efter § 27 overholdes.</w:t>
            </w:r>
          </w:p>
          <w:p w14:paraId="616F89DD" w14:textId="77777777" w:rsidR="00237030" w:rsidRPr="003E0C62" w:rsidRDefault="00237030" w:rsidP="00237030">
            <w:pPr>
              <w:pStyle w:val="Listeafsnit"/>
              <w:numPr>
                <w:ilvl w:val="0"/>
                <w:numId w:val="8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29</w:t>
            </w:r>
            <w:r w:rsidRPr="003E0C62">
              <w:rPr>
                <w:rFonts w:ascii="Arial" w:hAnsi="Arial" w:cs="Arial"/>
              </w:rPr>
              <w:t xml:space="preserve"> vedrører at kommunen skal kontakte 15-17-årige unge senest 5 arbejdsdage efter, at kommunen er blevet bekendt med, at den unge ikke følger sin uddannelsesplan</w:t>
            </w:r>
          </w:p>
          <w:p w14:paraId="0F08D40E" w14:textId="77777777" w:rsidR="00237030" w:rsidRPr="003E0C62" w:rsidRDefault="00237030" w:rsidP="00237030">
            <w:pPr>
              <w:pStyle w:val="Listeafsnit"/>
              <w:numPr>
                <w:ilvl w:val="0"/>
                <w:numId w:val="8"/>
              </w:numPr>
              <w:spacing w:after="22"/>
              <w:rPr>
                <w:rFonts w:ascii="Arial" w:hAnsi="Arial" w:cs="Arial"/>
              </w:rPr>
            </w:pPr>
            <w:r w:rsidRPr="003E0C62">
              <w:rPr>
                <w:rFonts w:ascii="Arial" w:eastAsia="Arial" w:hAnsi="Arial" w:cs="Arial"/>
              </w:rPr>
              <w:t xml:space="preserve">§ 30 </w:t>
            </w:r>
            <w:r w:rsidRPr="003E0C62">
              <w:rPr>
                <w:rFonts w:ascii="Arial" w:hAnsi="Arial" w:cs="Arial"/>
              </w:rPr>
              <w:t>vedrører at kommunen skal som led i tilsynet efter § 28 træffe afgørelse om, hvorvidt pligten efter § 27, er overholdt.</w:t>
            </w:r>
          </w:p>
        </w:tc>
      </w:tr>
      <w:tr w:rsidR="00237030" w:rsidRPr="003E0C62" w14:paraId="60F75367" w14:textId="77777777" w:rsidTr="000A0420">
        <w:trPr>
          <w:trHeight w:val="300"/>
        </w:trPr>
        <w:tc>
          <w:tcPr>
            <w:tcW w:w="4673" w:type="dxa"/>
          </w:tcPr>
          <w:p w14:paraId="591EA0D7" w14:textId="0B869B3F" w:rsidR="00237030" w:rsidRPr="00E163F0" w:rsidRDefault="00237030" w:rsidP="00E163F0">
            <w:pPr>
              <w:rPr>
                <w:rFonts w:ascii="Arial" w:eastAsia="Arial" w:hAnsi="Arial" w:cs="Arial"/>
              </w:rPr>
            </w:pPr>
            <w:r w:rsidRPr="00E163F0">
              <w:rPr>
                <w:rFonts w:ascii="Arial" w:eastAsia="Arial" w:hAnsi="Arial" w:cs="Arial"/>
              </w:rPr>
              <w:t xml:space="preserve">Lov om dag- fritids- og klubtilbud m.v. til børn og unge (dagtilbudsloven) </w:t>
            </w:r>
          </w:p>
        </w:tc>
        <w:tc>
          <w:tcPr>
            <w:tcW w:w="4955" w:type="dxa"/>
          </w:tcPr>
          <w:p w14:paraId="237F2D3D" w14:textId="2E6E8676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86</w:t>
            </w:r>
            <w:r w:rsidRPr="003E0C62">
              <w:rPr>
                <w:rFonts w:ascii="Arial" w:hAnsi="Arial" w:cs="Arial"/>
              </w:rPr>
              <w:t xml:space="preserve"> vedrører at kommunen kan beslutte at give forældre med børn i alderen 24 uger og indtil barnets skolestart mulighed for at vælge økonomisk tilskud til pasning af egne børn</w:t>
            </w:r>
          </w:p>
        </w:tc>
      </w:tr>
      <w:tr w:rsidR="00237030" w:rsidRPr="003E0C62" w14:paraId="599B3612" w14:textId="77777777" w:rsidTr="000A0420">
        <w:trPr>
          <w:trHeight w:val="300"/>
        </w:trPr>
        <w:tc>
          <w:tcPr>
            <w:tcW w:w="4673" w:type="dxa"/>
          </w:tcPr>
          <w:p w14:paraId="0F28A3D7" w14:textId="579B21F0" w:rsidR="00237030" w:rsidRPr="00E163F0" w:rsidRDefault="00237030" w:rsidP="00E163F0">
            <w:pPr>
              <w:rPr>
                <w:rFonts w:ascii="Arial" w:eastAsia="Arial" w:hAnsi="Arial" w:cs="Arial"/>
              </w:rPr>
            </w:pPr>
            <w:r w:rsidRPr="00E163F0">
              <w:rPr>
                <w:rFonts w:ascii="Arial" w:eastAsia="Arial" w:hAnsi="Arial" w:cs="Arial"/>
              </w:rPr>
              <w:t>Repatrieringsloven (LBK nr. 1021 af 27. august 2024)</w:t>
            </w:r>
          </w:p>
        </w:tc>
        <w:tc>
          <w:tcPr>
            <w:tcW w:w="4955" w:type="dxa"/>
          </w:tcPr>
          <w:p w14:paraId="0E80ACF0" w14:textId="77777777" w:rsidR="00237030" w:rsidRPr="003E0C62" w:rsidRDefault="00237030" w:rsidP="00237030">
            <w:pPr>
              <w:pStyle w:val="Listeafsnit"/>
              <w:numPr>
                <w:ilvl w:val="0"/>
                <w:numId w:val="11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7 vedrører at kommunen yder efter ansøgning hjælp til repatriering</w:t>
            </w:r>
          </w:p>
          <w:p w14:paraId="7977314D" w14:textId="77777777" w:rsidR="00237030" w:rsidRPr="003E0C62" w:rsidRDefault="00237030" w:rsidP="00237030">
            <w:pPr>
              <w:pStyle w:val="Listeafsnit"/>
              <w:numPr>
                <w:ilvl w:val="0"/>
                <w:numId w:val="11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7a vedrører rejse-, transport-, etablerings, erhvervs-m, sygeforsikrings, medicin, hjælpemiddels-, skole og pasudgifter</w:t>
            </w:r>
          </w:p>
          <w:p w14:paraId="6CAB4710" w14:textId="77777777" w:rsidR="00237030" w:rsidRPr="003E0C62" w:rsidRDefault="00237030" w:rsidP="00237030">
            <w:pPr>
              <w:pStyle w:val="Listeafsnit"/>
              <w:numPr>
                <w:ilvl w:val="0"/>
                <w:numId w:val="11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 xml:space="preserve">§ 8 vedrører at kommunen kan yde hjælp i op til 12 måneder til betaling af boligudgifter </w:t>
            </w:r>
          </w:p>
          <w:p w14:paraId="01D226D4" w14:textId="77777777" w:rsidR="00237030" w:rsidRPr="003E0C62" w:rsidRDefault="00237030" w:rsidP="00237030">
            <w:pPr>
              <w:pStyle w:val="Listeafsnit"/>
              <w:numPr>
                <w:ilvl w:val="0"/>
                <w:numId w:val="11"/>
              </w:numPr>
              <w:spacing w:after="22"/>
              <w:ind w:left="461"/>
              <w:rPr>
                <w:rFonts w:ascii="Arial" w:hAnsi="Arial" w:cs="Arial"/>
              </w:rPr>
            </w:pPr>
            <w:r w:rsidRPr="003E0C62">
              <w:rPr>
                <w:rFonts w:ascii="Arial" w:eastAsia="Arial" w:hAnsi="Arial" w:cs="Arial"/>
              </w:rPr>
              <w:t xml:space="preserve">§ 9 vedrører at kommunen skal træffe beslutning om tilbagebetaling af udbetalt </w:t>
            </w:r>
            <w:r w:rsidRPr="003E0C62">
              <w:rPr>
                <w:rFonts w:ascii="Arial" w:eastAsia="Arial" w:hAnsi="Arial" w:cs="Arial"/>
              </w:rPr>
              <w:lastRenderedPageBreak/>
              <w:t>hjælp til repatriering, hvis en udlænding eller dansk statsborger med dobbelt statsborgerskab afstår fra at repatriere eller sagsbehandlingsforløbet på anden vis bliver afbrudt inden udrejse</w:t>
            </w:r>
          </w:p>
          <w:p w14:paraId="02A39BC3" w14:textId="19EC38D3" w:rsidR="00237030" w:rsidRPr="003E0C62" w:rsidRDefault="00237030" w:rsidP="00237030">
            <w:pPr>
              <w:pStyle w:val="Listeafsnit"/>
              <w:spacing w:after="22"/>
              <w:ind w:left="461"/>
              <w:rPr>
                <w:rFonts w:ascii="Arial" w:hAnsi="Arial" w:cs="Arial"/>
              </w:rPr>
            </w:pPr>
          </w:p>
        </w:tc>
      </w:tr>
      <w:tr w:rsidR="00237030" w:rsidRPr="003E0C62" w14:paraId="1867D2F2" w14:textId="77777777" w:rsidTr="000A0420">
        <w:trPr>
          <w:trHeight w:val="300"/>
        </w:trPr>
        <w:tc>
          <w:tcPr>
            <w:tcW w:w="4673" w:type="dxa"/>
          </w:tcPr>
          <w:p w14:paraId="52C27590" w14:textId="1AB031E6" w:rsidR="00237030" w:rsidRPr="00E163F0" w:rsidRDefault="00237030" w:rsidP="00E163F0">
            <w:pPr>
              <w:rPr>
                <w:rFonts w:ascii="Arial" w:eastAsia="Arial" w:hAnsi="Arial" w:cs="Arial"/>
              </w:rPr>
            </w:pPr>
            <w:r w:rsidRPr="00E163F0">
              <w:rPr>
                <w:rFonts w:ascii="Arial" w:eastAsia="Arial" w:hAnsi="Arial" w:cs="Arial"/>
              </w:rPr>
              <w:lastRenderedPageBreak/>
              <w:t>Skatteforvaltningsloven (LBK nr. 1053 af 20. september 2024)</w:t>
            </w:r>
            <w:r w:rsidRPr="00E163F0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4955" w:type="dxa"/>
          </w:tcPr>
          <w:p w14:paraId="6C83D3F8" w14:textId="77777777" w:rsidR="00237030" w:rsidRPr="003E0C62" w:rsidRDefault="00237030" w:rsidP="00237030">
            <w:pPr>
              <w:pStyle w:val="Listeafsnit"/>
              <w:numPr>
                <w:ilvl w:val="0"/>
                <w:numId w:val="6"/>
              </w:numPr>
              <w:spacing w:after="22"/>
              <w:ind w:left="461"/>
              <w:rPr>
                <w:rFonts w:ascii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16, stk. 1 og 2 vedrører at Skatteministeren kan fastsætte regler, hvorefter kommuner får elektronisk adgang til oplysninger, der er registreret af skatteforvaltningen</w:t>
            </w:r>
          </w:p>
        </w:tc>
      </w:tr>
      <w:tr w:rsidR="00237030" w:rsidRPr="003E0C62" w14:paraId="1F874220" w14:textId="77777777" w:rsidTr="000A0420">
        <w:trPr>
          <w:trHeight w:val="564"/>
        </w:trPr>
        <w:tc>
          <w:tcPr>
            <w:tcW w:w="4673" w:type="dxa"/>
          </w:tcPr>
          <w:p w14:paraId="62145F82" w14:textId="77777777" w:rsidR="00237030" w:rsidRPr="00E163F0" w:rsidRDefault="00237030" w:rsidP="00E163F0">
            <w:pPr>
              <w:rPr>
                <w:rFonts w:ascii="Arial" w:eastAsia="Arial" w:hAnsi="Arial" w:cs="Arial"/>
              </w:rPr>
            </w:pPr>
            <w:r w:rsidRPr="00E163F0">
              <w:rPr>
                <w:rFonts w:ascii="Arial" w:eastAsia="Arial" w:hAnsi="Arial" w:cs="Arial"/>
              </w:rPr>
              <w:t>Bekendtgørelse om kommunernes borgerbetjening på skatteområdet §§ 1-8 (BEK nr. 1007 af 20. oktober 2005)</w:t>
            </w:r>
            <w:r w:rsidRPr="00E163F0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4955" w:type="dxa"/>
          </w:tcPr>
          <w:p w14:paraId="42A0F703" w14:textId="77777777" w:rsidR="00237030" w:rsidRPr="003E0C62" w:rsidRDefault="00237030" w:rsidP="00237030">
            <w:pPr>
              <w:pStyle w:val="Listeafsnit"/>
              <w:numPr>
                <w:ilvl w:val="1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1 vedrører at kommunen varetager opgaver af informationsmæssig og vejledningsmæssig karakter ved personlige henvendelser fra borgere og virksomheder vedrørende hele skatteområdet for Skatteforvaltningen</w:t>
            </w:r>
          </w:p>
          <w:p w14:paraId="34310070" w14:textId="77777777" w:rsidR="00237030" w:rsidRPr="003E0C62" w:rsidRDefault="00237030" w:rsidP="00237030">
            <w:pPr>
              <w:pStyle w:val="Listeafsnit"/>
              <w:numPr>
                <w:ilvl w:val="1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2 vedrører at kommunen skal give generel vejledning og information om gældende regler på hele skatteområdet,</w:t>
            </w:r>
          </w:p>
          <w:p w14:paraId="56EA9410" w14:textId="77777777" w:rsidR="00237030" w:rsidRPr="003E0C62" w:rsidRDefault="00237030" w:rsidP="00237030">
            <w:pPr>
              <w:pStyle w:val="Listeafsnit"/>
              <w:numPr>
                <w:ilvl w:val="1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3 vedrører at kommunen yder i videst muligt omfang borgeren og virksomheden vejledning i brugen af digitale tjenester</w:t>
            </w:r>
          </w:p>
          <w:p w14:paraId="003F1FAE" w14:textId="77777777" w:rsidR="00237030" w:rsidRPr="003E0C62" w:rsidRDefault="00237030" w:rsidP="00237030">
            <w:pPr>
              <w:pStyle w:val="Listeafsnit"/>
              <w:numPr>
                <w:ilvl w:val="1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4 vedrører kommunen yder hjælp, vejledning og information i forbindelse med forskudsændring, samt giver generel vejledning om skattemæssige konsekvenser ved forskellige dispositioner.</w:t>
            </w:r>
          </w:p>
          <w:p w14:paraId="10AEFEFA" w14:textId="77777777" w:rsidR="00237030" w:rsidRPr="003E0C62" w:rsidRDefault="00237030" w:rsidP="00237030">
            <w:pPr>
              <w:pStyle w:val="Listeafsnit"/>
              <w:numPr>
                <w:ilvl w:val="1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5 vedrører at kommunen skal, på vegne af told- og skatteforvaltningen, modtage materiale fra borgere og virksomheder</w:t>
            </w:r>
          </w:p>
          <w:p w14:paraId="2478691B" w14:textId="77777777" w:rsidR="00237030" w:rsidRPr="003E0C62" w:rsidRDefault="00237030" w:rsidP="00237030">
            <w:pPr>
              <w:pStyle w:val="Listeafsnit"/>
              <w:numPr>
                <w:ilvl w:val="1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6 vedrører kommunen videreformidler henvendelser på skatteområdet, som falder uden for opgaverne nævnt i §§ 1-5, til told- og skatteforvaltningen.</w:t>
            </w:r>
          </w:p>
          <w:p w14:paraId="3A650011" w14:textId="77777777" w:rsidR="00237030" w:rsidRPr="003E0C62" w:rsidRDefault="00237030" w:rsidP="00237030">
            <w:pPr>
              <w:pStyle w:val="Listeafsnit"/>
              <w:numPr>
                <w:ilvl w:val="1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7 vedrører at Skatteforvaltningen stiller oplysninger til rådighed for kommunens løsning af opgaven.</w:t>
            </w:r>
          </w:p>
          <w:p w14:paraId="4FC04E43" w14:textId="77777777" w:rsidR="00237030" w:rsidRPr="003E0C62" w:rsidRDefault="00237030" w:rsidP="00237030">
            <w:pPr>
              <w:pStyle w:val="Listeafsnit"/>
              <w:numPr>
                <w:ilvl w:val="1"/>
                <w:numId w:val="6"/>
              </w:numPr>
              <w:spacing w:after="22"/>
              <w:ind w:left="461"/>
              <w:rPr>
                <w:rFonts w:ascii="Arial" w:eastAsia="Arial" w:hAnsi="Arial" w:cs="Arial"/>
              </w:rPr>
            </w:pPr>
            <w:r w:rsidRPr="003E0C62">
              <w:rPr>
                <w:rFonts w:ascii="Arial" w:eastAsia="Arial" w:hAnsi="Arial" w:cs="Arial"/>
              </w:rPr>
              <w:t>§ 8 vedrører ikrafttrædelse</w:t>
            </w:r>
          </w:p>
        </w:tc>
      </w:tr>
    </w:tbl>
    <w:p w14:paraId="360E4A34" w14:textId="77777777" w:rsidR="0051574A" w:rsidRPr="003E0C62" w:rsidRDefault="0051574A" w:rsidP="00883067">
      <w:pPr>
        <w:rPr>
          <w:rFonts w:ascii="Arial" w:hAnsi="Arial" w:cs="Arial"/>
        </w:rPr>
      </w:pPr>
    </w:p>
    <w:sectPr w:rsidR="0051574A" w:rsidRPr="003E0C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0F09" w14:textId="77777777" w:rsidR="00274BDE" w:rsidRDefault="00274BDE" w:rsidP="00C86F7A">
      <w:pPr>
        <w:spacing w:after="0" w:line="240" w:lineRule="auto"/>
      </w:pPr>
      <w:r>
        <w:separator/>
      </w:r>
    </w:p>
  </w:endnote>
  <w:endnote w:type="continuationSeparator" w:id="0">
    <w:p w14:paraId="6BED9C72" w14:textId="77777777" w:rsidR="00274BDE" w:rsidRDefault="00274BDE" w:rsidP="00C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DB0B" w14:textId="77777777" w:rsidR="00D94805" w:rsidRDefault="00D9480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EF04" w14:textId="77777777" w:rsidR="00D94805" w:rsidRDefault="00D9480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302F" w14:textId="77777777" w:rsidR="00D94805" w:rsidRDefault="00D948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AFA3" w14:textId="77777777" w:rsidR="00274BDE" w:rsidRDefault="00274BDE" w:rsidP="00C86F7A">
      <w:pPr>
        <w:spacing w:after="0" w:line="240" w:lineRule="auto"/>
      </w:pPr>
      <w:r>
        <w:separator/>
      </w:r>
    </w:p>
  </w:footnote>
  <w:footnote w:type="continuationSeparator" w:id="0">
    <w:p w14:paraId="5F771AA1" w14:textId="77777777" w:rsidR="00274BDE" w:rsidRDefault="00274BDE" w:rsidP="00C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03D8" w14:textId="77777777" w:rsidR="00D94805" w:rsidRDefault="00D948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E510" w14:textId="516E0154" w:rsidR="00C86F7A" w:rsidRDefault="00C86F7A">
    <w:pPr>
      <w:pStyle w:val="Sidehoved"/>
    </w:pPr>
    <w:r>
      <w:t>Udstilling af indkomstoplysninger i SAPA – version 1.</w:t>
    </w:r>
    <w:r w:rsidR="00D94805">
      <w:t>3</w:t>
    </w:r>
    <w:r>
      <w:tab/>
    </w:r>
    <w:r w:rsidR="00D94805">
      <w:t>05</w:t>
    </w:r>
    <w:r>
      <w:t xml:space="preserve">. </w:t>
    </w:r>
    <w:r w:rsidR="00D94805">
      <w:t>august</w:t>
    </w:r>
    <w: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7AEC" w14:textId="77777777" w:rsidR="00D94805" w:rsidRDefault="00D9480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435"/>
    <w:multiLevelType w:val="hybridMultilevel"/>
    <w:tmpl w:val="76B205F0"/>
    <w:lvl w:ilvl="0" w:tplc="5088CAC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CB6318E"/>
    <w:multiLevelType w:val="hybridMultilevel"/>
    <w:tmpl w:val="12CC9316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088CACA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62E63"/>
    <w:multiLevelType w:val="hybridMultilevel"/>
    <w:tmpl w:val="7CF08AEA"/>
    <w:lvl w:ilvl="0" w:tplc="AF6A1C1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33A7"/>
    <w:multiLevelType w:val="hybridMultilevel"/>
    <w:tmpl w:val="127A4986"/>
    <w:lvl w:ilvl="0" w:tplc="5088CA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43801"/>
    <w:multiLevelType w:val="hybridMultilevel"/>
    <w:tmpl w:val="77B6E4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64D7E"/>
    <w:multiLevelType w:val="hybridMultilevel"/>
    <w:tmpl w:val="53F41336"/>
    <w:lvl w:ilvl="0" w:tplc="8F96DD10">
      <w:start w:val="2"/>
      <w:numFmt w:val="bullet"/>
      <w:lvlText w:val="-"/>
      <w:lvlJc w:val="left"/>
      <w:pPr>
        <w:ind w:left="139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6" w15:restartNumberingAfterBreak="0">
    <w:nsid w:val="381366BD"/>
    <w:multiLevelType w:val="hybridMultilevel"/>
    <w:tmpl w:val="43BAA5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504A6"/>
    <w:multiLevelType w:val="hybridMultilevel"/>
    <w:tmpl w:val="84D458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0B75F8"/>
    <w:multiLevelType w:val="hybridMultilevel"/>
    <w:tmpl w:val="722EF1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274FF"/>
    <w:multiLevelType w:val="hybridMultilevel"/>
    <w:tmpl w:val="4D4AA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0FAD8"/>
    <w:multiLevelType w:val="hybridMultilevel"/>
    <w:tmpl w:val="49A4A6CC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B0A98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8EE5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BC7A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983C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88E5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1E9D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5C7E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4457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D859F6"/>
    <w:multiLevelType w:val="hybridMultilevel"/>
    <w:tmpl w:val="CEE27326"/>
    <w:lvl w:ilvl="0" w:tplc="5088CA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88CACA">
      <w:start w:val="1"/>
      <w:numFmt w:val="bullet"/>
      <w:lvlText w:val="·"/>
      <w:lvlJc w:val="left"/>
      <w:pPr>
        <w:ind w:left="928" w:hanging="360"/>
      </w:pPr>
      <w:rPr>
        <w:rFonts w:ascii="Symbol" w:hAnsi="Symbol" w:hint="default"/>
      </w:rPr>
    </w:lvl>
    <w:lvl w:ilvl="2" w:tplc="2D0A5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81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A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6F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09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A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C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C15B5"/>
    <w:multiLevelType w:val="hybridMultilevel"/>
    <w:tmpl w:val="0470A3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202"/>
    <w:multiLevelType w:val="hybridMultilevel"/>
    <w:tmpl w:val="8A7069FA"/>
    <w:lvl w:ilvl="0" w:tplc="5088CACA">
      <w:start w:val="1"/>
      <w:numFmt w:val="bullet"/>
      <w:lvlText w:val="·"/>
      <w:lvlJc w:val="left"/>
      <w:pPr>
        <w:ind w:left="139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num w:numId="1" w16cid:durableId="801733645">
    <w:abstractNumId w:val="8"/>
  </w:num>
  <w:num w:numId="2" w16cid:durableId="1036269465">
    <w:abstractNumId w:val="4"/>
  </w:num>
  <w:num w:numId="3" w16cid:durableId="112754070">
    <w:abstractNumId w:val="7"/>
  </w:num>
  <w:num w:numId="4" w16cid:durableId="912206758">
    <w:abstractNumId w:val="10"/>
  </w:num>
  <w:num w:numId="5" w16cid:durableId="183786760">
    <w:abstractNumId w:val="2"/>
  </w:num>
  <w:num w:numId="6" w16cid:durableId="908686301">
    <w:abstractNumId w:val="11"/>
  </w:num>
  <w:num w:numId="7" w16cid:durableId="1309358437">
    <w:abstractNumId w:val="0"/>
  </w:num>
  <w:num w:numId="8" w16cid:durableId="1389035806">
    <w:abstractNumId w:val="1"/>
  </w:num>
  <w:num w:numId="9" w16cid:durableId="1341469683">
    <w:abstractNumId w:val="3"/>
  </w:num>
  <w:num w:numId="10" w16cid:durableId="116028655">
    <w:abstractNumId w:val="5"/>
  </w:num>
  <w:num w:numId="11" w16cid:durableId="1994210302">
    <w:abstractNumId w:val="13"/>
  </w:num>
  <w:num w:numId="12" w16cid:durableId="1898779924">
    <w:abstractNumId w:val="9"/>
  </w:num>
  <w:num w:numId="13" w16cid:durableId="1586065136">
    <w:abstractNumId w:val="6"/>
  </w:num>
  <w:num w:numId="14" w16cid:durableId="1304969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67"/>
    <w:rsid w:val="000A18DC"/>
    <w:rsid w:val="000B12B2"/>
    <w:rsid w:val="0012059E"/>
    <w:rsid w:val="001A5F04"/>
    <w:rsid w:val="001F48FC"/>
    <w:rsid w:val="00237030"/>
    <w:rsid w:val="00264E85"/>
    <w:rsid w:val="00274BDE"/>
    <w:rsid w:val="00291B4E"/>
    <w:rsid w:val="003118E1"/>
    <w:rsid w:val="003477A4"/>
    <w:rsid w:val="003634CF"/>
    <w:rsid w:val="003E0C62"/>
    <w:rsid w:val="003E6292"/>
    <w:rsid w:val="003F7A55"/>
    <w:rsid w:val="004114FA"/>
    <w:rsid w:val="004456CD"/>
    <w:rsid w:val="00476CE5"/>
    <w:rsid w:val="004B1B7D"/>
    <w:rsid w:val="004C74D3"/>
    <w:rsid w:val="004F4872"/>
    <w:rsid w:val="005040F3"/>
    <w:rsid w:val="0051574A"/>
    <w:rsid w:val="0052244D"/>
    <w:rsid w:val="00597F19"/>
    <w:rsid w:val="005D2C3F"/>
    <w:rsid w:val="005D4A09"/>
    <w:rsid w:val="00604F82"/>
    <w:rsid w:val="0062740A"/>
    <w:rsid w:val="007D4D76"/>
    <w:rsid w:val="007F705C"/>
    <w:rsid w:val="00883067"/>
    <w:rsid w:val="00937174"/>
    <w:rsid w:val="009A48B7"/>
    <w:rsid w:val="009E7A3D"/>
    <w:rsid w:val="00A33BE4"/>
    <w:rsid w:val="00A74DC7"/>
    <w:rsid w:val="00B601AB"/>
    <w:rsid w:val="00BC24F7"/>
    <w:rsid w:val="00BD66F1"/>
    <w:rsid w:val="00BE2567"/>
    <w:rsid w:val="00C27CEB"/>
    <w:rsid w:val="00C37ED8"/>
    <w:rsid w:val="00C641F2"/>
    <w:rsid w:val="00C86F7A"/>
    <w:rsid w:val="00D94805"/>
    <w:rsid w:val="00E163F0"/>
    <w:rsid w:val="00E752E3"/>
    <w:rsid w:val="00E811CA"/>
    <w:rsid w:val="00E851ED"/>
    <w:rsid w:val="00EF548F"/>
    <w:rsid w:val="00F044E1"/>
    <w:rsid w:val="00F14493"/>
    <w:rsid w:val="00F76CC8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7EDE"/>
  <w15:chartTrackingRefBased/>
  <w15:docId w15:val="{663D0747-141E-46B5-83BA-E318DAF8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3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3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3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3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3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3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3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3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3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3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3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3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30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30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30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30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30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30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3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3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3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3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3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30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30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30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3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30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30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8306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Brdtekst"/>
    <w:link w:val="Brdtekst2Tegn"/>
    <w:unhideWhenUsed/>
    <w:qFormat/>
    <w:rsid w:val="00883067"/>
    <w:pPr>
      <w:spacing w:line="240" w:lineRule="auto"/>
      <w:ind w:left="567"/>
      <w:contextualSpacing/>
    </w:pPr>
    <w:rPr>
      <w:rFonts w:ascii="Arial" w:eastAsia="Times New Roman" w:hAnsi="Arial" w:cs="Times New Roman"/>
      <w:kern w:val="0"/>
      <w:sz w:val="20"/>
      <w:szCs w:val="24"/>
      <w:lang w:eastAsia="da-DK"/>
      <w14:ligatures w14:val="none"/>
    </w:rPr>
  </w:style>
  <w:style w:type="character" w:customStyle="1" w:styleId="Brdtekst2Tegn">
    <w:name w:val="Brødtekst 2 Tegn"/>
    <w:basedOn w:val="Standardskrifttypeiafsnit"/>
    <w:link w:val="Brdtekst2"/>
    <w:rsid w:val="00883067"/>
    <w:rPr>
      <w:rFonts w:ascii="Arial" w:eastAsia="Times New Roman" w:hAnsi="Arial" w:cs="Times New Roman"/>
      <w:kern w:val="0"/>
      <w:sz w:val="20"/>
      <w:szCs w:val="24"/>
      <w:lang w:eastAsia="da-DK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830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83067"/>
    <w:pPr>
      <w:spacing w:after="22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83067"/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88306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83067"/>
  </w:style>
  <w:style w:type="character" w:styleId="Hyperlink">
    <w:name w:val="Hyperlink"/>
    <w:basedOn w:val="Standardskrifttypeiafsnit"/>
    <w:uiPriority w:val="99"/>
    <w:unhideWhenUsed/>
    <w:rsid w:val="00E811C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11C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86F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6F7A"/>
  </w:style>
  <w:style w:type="paragraph" w:styleId="Sidefod">
    <w:name w:val="footer"/>
    <w:basedOn w:val="Normal"/>
    <w:link w:val="SidefodTegn"/>
    <w:uiPriority w:val="99"/>
    <w:unhideWhenUsed/>
    <w:rsid w:val="00C86F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PA@KOMBI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2647D7948C627443AECA32AD4932DF75" ma:contentTypeVersion="22" ma:contentTypeDescription="" ma:contentTypeScope="" ma:versionID="ccdae195fc5f797c2f5a7e107f4cb788">
  <xsd:schema xmlns:xsd="http://www.w3.org/2001/XMLSchema" xmlns:xs="http://www.w3.org/2001/XMLSchema" xmlns:p="http://schemas.microsoft.com/office/2006/metadata/properties" xmlns:ns3="1ad18e57-1846-4ffb-a171-01e80b4d2f32" xmlns:ns4="349E107E-CAC0-4DB6-854F-758A9A49A0F0" xmlns:ns5="64445b8a-1f70-4985-a086-c4d1e29342b5" targetNamespace="http://schemas.microsoft.com/office/2006/metadata/properties" ma:root="true" ma:fieldsID="bf87695277e7acbca0d9adba22ee161f" ns3:_="" ns4:_="" ns5:_="">
    <xsd:import namespace="1ad18e57-1846-4ffb-a171-01e80b4d2f32"/>
    <xsd:import namespace="349E107E-CAC0-4DB6-854F-758A9A49A0F0"/>
    <xsd:import namespace="64445b8a-1f70-4985-a086-c4d1e29342b5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dexed="true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07E-CAC0-4DB6-854F-758A9A49A0F0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indexed="true" ma:list="{AFB9032C-CCB4-4D1A-BBA3-9D20A1A63DB7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AFB9032C-CCB4-4D1A-BBA3-9D20A1A63DB7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45b8a-1f70-4985-a086-c4d1e29342b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349E107E-CAC0-4DB6-854F-758A9A49A0F0" xsi:nil="true"/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Analyse/undersøgelse</TermName>
          <TermId xmlns="http://schemas.microsoft.com/office/infopath/2007/PartnerControls">fde80c79-a6da-438c-a2d3-05be9ee1d468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1550</Value>
      <Value>1683</Value>
    </TaxCatchAll>
    <Arbejdspakke xmlns="349E107E-CAC0-4DB6-854F-758A9A49A0F0">214</Arbejdspakke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KUSWZMNXHWK5-1634069984-39138</_dlc_DocId>
    <_dlc_DocIdUrl xmlns="1ad18e57-1846-4ffb-a171-01e80b4d2f32">
      <Url>https://share-it.kombit.dk/P0011/_layouts/15/DocIdRedir.aspx?ID=KUSWZMNXHWK5-1634069984-39138</Url>
      <Description>KUSWZMNXHWK5-1634069984-39138</Description>
    </_dlc_DocIdUrl>
  </documentManagement>
</p:properties>
</file>

<file path=customXml/itemProps1.xml><?xml version="1.0" encoding="utf-8"?>
<ds:datastoreItem xmlns:ds="http://schemas.openxmlformats.org/officeDocument/2006/customXml" ds:itemID="{4FF959B0-F2BD-4A9A-A5D7-F60312C84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379C2-E7F9-4793-81EF-05B491DB0A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4B22FA-0D52-4353-A0AF-AFEE98B90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349E107E-CAC0-4DB6-854F-758A9A49A0F0"/>
    <ds:schemaRef ds:uri="64445b8a-1f70-4985-a086-c4d1e2934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78B9A-73A4-40FC-AEA9-25E32273F82B}">
  <ds:schemaRefs>
    <ds:schemaRef ds:uri="http://schemas.microsoft.com/office/2006/metadata/properties"/>
    <ds:schemaRef ds:uri="http://schemas.microsoft.com/office/infopath/2007/PartnerControls"/>
    <ds:schemaRef ds:uri="349E107E-CAC0-4DB6-854F-758A9A49A0F0"/>
    <ds:schemaRef ds:uri="1ad18e57-1846-4ffb-a171-01e80b4d2f32"/>
  </ds:schemaRefs>
</ds:datastoreItem>
</file>

<file path=docMetadata/LabelInfo.xml><?xml version="1.0" encoding="utf-8"?>
<clbl:labelList xmlns:clbl="http://schemas.microsoft.com/office/2020/mipLabelMetadata">
  <clbl:label id="{cc038af5-0e68-43e5-bb17-957ad6f45f8e}" enabled="0" method="" siteId="{cc038af5-0e68-43e5-bb17-957ad6f45f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2072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Kombit</Company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Klemensen</dc:creator>
  <cp:keywords/>
  <dc:description/>
  <cp:lastModifiedBy>Caroline Krøll Meijburg</cp:lastModifiedBy>
  <cp:revision>47</cp:revision>
  <dcterms:created xsi:type="dcterms:W3CDTF">2024-12-13T12:16:00Z</dcterms:created>
  <dcterms:modified xsi:type="dcterms:W3CDTF">2025-08-06T08:45:00Z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0x0101002046B6C8D193AC4A8CC7ECD2839F9CBB01002647D7948C627443AECA32AD4932DF75</vt:lpwstr>
  </property>
  <property fmtid="{D5CDD505-2E9C-101B-9397-08002B2CF9AE}" pid="3" name="_dlc_DocIdItemGuid">
    <vt:lpwstr>4a14e8ca-5f5b-4963-91fd-6364bc681bb3</vt:lpwstr>
  </property>
  <property fmtid="{D5CDD505-2E9C-101B-9397-08002B2CF9AE}" pid="4" name="Leverancetype">
    <vt:lpwstr>1550;#Analyse/undersøgelse|fde80c79-a6da-438c-a2d3-05be9ee1d468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